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572" w:rsidRDefault="00597572" w:rsidP="00597572">
      <w:pPr>
        <w:pStyle w:val="a7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hint="eastAsia"/>
          <w:b/>
          <w:bCs/>
          <w:sz w:val="30"/>
          <w:szCs w:val="30"/>
        </w:rPr>
        <w:t>实质性要求响应表</w:t>
      </w:r>
    </w:p>
    <w:p w:rsidR="00597572" w:rsidRDefault="00597572" w:rsidP="0059757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项目编号：</w:t>
      </w:r>
      <w:r>
        <w:rPr>
          <w:rFonts w:ascii="宋体" w:hAnsi="宋体" w:hint="eastAsia"/>
          <w:sz w:val="24"/>
        </w:rPr>
        <w:t>FFKJ2024014</w:t>
      </w:r>
    </w:p>
    <w:p w:rsidR="00597572" w:rsidRDefault="00597572" w:rsidP="0059757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项目名称：平行生物反应器</w:t>
      </w:r>
    </w:p>
    <w:p w:rsidR="00597572" w:rsidRDefault="00597572" w:rsidP="00597572">
      <w:pPr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  <w:highlight w:val="yellow"/>
        </w:rPr>
        <w:t>备注：招标文件用户需求中标有“★”的指标均被视为实质性响应指标，投标人如有一项带“★”的指标未响应或不满足，将按无效投标处理。</w:t>
      </w:r>
    </w:p>
    <w:tbl>
      <w:tblPr>
        <w:tblW w:w="93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735"/>
        <w:gridCol w:w="1187"/>
        <w:gridCol w:w="923"/>
        <w:gridCol w:w="776"/>
        <w:gridCol w:w="1109"/>
      </w:tblGrid>
      <w:tr w:rsidR="00597572" w:rsidTr="00117F24">
        <w:trPr>
          <w:trHeight w:val="1097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★</w:t>
            </w:r>
            <w:r>
              <w:rPr>
                <w:rFonts w:ascii="宋体" w:hAnsi="宋体" w:hint="eastAsia"/>
              </w:rPr>
              <w:t>实质性招标要求内容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投标响应</w:t>
            </w:r>
          </w:p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详细内容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正</w:t>
            </w:r>
            <w:r>
              <w:rPr>
                <w:rFonts w:ascii="宋体" w:hAnsi="宋体" w:hint="eastAsia"/>
                <w:spacing w:val="4"/>
              </w:rPr>
              <w:t>/</w:t>
            </w:r>
            <w:r>
              <w:rPr>
                <w:rFonts w:ascii="宋体" w:hAnsi="宋体" w:hint="eastAsia"/>
                <w:spacing w:val="4"/>
              </w:rPr>
              <w:t>负</w:t>
            </w:r>
            <w:r>
              <w:rPr>
                <w:rFonts w:ascii="宋体" w:hAnsi="宋体" w:hint="eastAsia"/>
                <w:spacing w:val="4"/>
              </w:rPr>
              <w:t>/</w:t>
            </w:r>
          </w:p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hint="eastAsia"/>
              </w:rPr>
              <w:t>无偏离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偏离</w:t>
            </w:r>
          </w:p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说明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投标文件响应页码</w:t>
            </w:r>
          </w:p>
        </w:tc>
      </w:tr>
      <w:tr w:rsidR="00597572" w:rsidTr="00117F24">
        <w:trPr>
          <w:trHeight w:val="620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117F2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E571B8" w:rsidRDefault="00597572" w:rsidP="00117F24">
            <w:pPr>
              <w:spacing w:line="276" w:lineRule="auto"/>
              <w:jc w:val="left"/>
              <w:rPr>
                <w:rFonts w:ascii="宋体" w:hAnsi="宋体"/>
                <w:b/>
                <w:bCs/>
              </w:rPr>
            </w:pPr>
            <w:r w:rsidRPr="00E571B8">
              <w:rPr>
                <w:rFonts w:ascii="宋体" w:hAnsi="宋体" w:hint="eastAsia"/>
                <w:b/>
                <w:bCs/>
              </w:rPr>
              <w:t>生物反应器主机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D53FC6" w:rsidP="00117F24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3F470A">
              <w:rPr>
                <w:rFonts w:eastAsiaTheme="minorHAnsi" w:hint="eastAsia"/>
              </w:rPr>
              <w:t>发酵</w:t>
            </w:r>
            <w:r w:rsidRPr="003F470A">
              <w:rPr>
                <w:rFonts w:eastAsiaTheme="minorHAnsi" w:hint="eastAsia"/>
                <w:color w:val="000000" w:themeColor="text1"/>
              </w:rPr>
              <w:t>罐：8个玻璃罐体，罐体规格：1500mL，材质为耐高温灭菌硼硅酸盐玻璃，罐盖具备pH电极口，DO电极口，4通补料口，温度电极接口，取样口等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117F2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left"/>
              <w:rPr>
                <w:rFonts w:ascii="宋体" w:hAnsi="宋体"/>
              </w:rPr>
            </w:pPr>
            <w:r w:rsidRPr="00E571B8">
              <w:rPr>
                <w:rFonts w:ascii="宋体" w:hAnsi="宋体" w:hint="eastAsia"/>
                <w:b/>
                <w:bCs/>
              </w:rPr>
              <w:t>设备和数据信息管理系统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D53FC6" w:rsidP="00117F24">
            <w:pPr>
              <w:spacing w:line="276" w:lineRule="auto"/>
              <w:jc w:val="left"/>
              <w:rPr>
                <w:rFonts w:ascii="宋体" w:hAnsi="宋体"/>
              </w:rPr>
            </w:pPr>
            <w:r w:rsidRPr="003F470A">
              <w:rPr>
                <w:rFonts w:eastAsiaTheme="minorHAnsi" w:cs="等线 Light" w:hint="eastAsia"/>
              </w:rPr>
              <w:t>需可控制多台反应器系统，记录培养过程各项参数，能在线、离线收集数据，数据可导出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left"/>
              <w:rPr>
                <w:rFonts w:eastAsiaTheme="minorHAnsi" w:cs="等线 Light"/>
              </w:rPr>
            </w:pPr>
            <w:r>
              <w:rPr>
                <w:rFonts w:eastAsiaTheme="minorHAnsi" w:cs="等线 Light" w:hint="eastAsia"/>
              </w:rPr>
              <w:t>管理系统需</w:t>
            </w:r>
            <w:r w:rsidRPr="00CA7056">
              <w:rPr>
                <w:rFonts w:eastAsiaTheme="minorHAnsi" w:cs="等线 Light" w:hint="eastAsia"/>
              </w:rPr>
              <w:t>兼容离线数据导入与分析，可实现离线/在线数据统一管理、多批次数据分析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117F2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>其他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lef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>货期：合同生效后</w:t>
            </w:r>
            <w:r>
              <w:rPr>
                <w:rFonts w:ascii="宋体" w:hAnsi="宋体" w:hint="eastAsia"/>
              </w:rPr>
              <w:t>60</w:t>
            </w:r>
            <w:r>
              <w:rPr>
                <w:rFonts w:ascii="宋体" w:hAnsi="宋体" w:hint="eastAsia"/>
              </w:rPr>
              <w:t>天内交货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117F2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left"/>
              <w:rPr>
                <w:rFonts w:ascii="宋体" w:hAnsi="宋体"/>
                <w:b/>
                <w:bCs/>
              </w:rPr>
            </w:pPr>
            <w:r w:rsidRPr="009C1FF2">
              <w:rPr>
                <w:rFonts w:ascii="宋体" w:hAnsi="宋体" w:hint="eastAsia"/>
                <w:b/>
                <w:bCs/>
              </w:rPr>
              <w:t>售后</w:t>
            </w:r>
            <w:r w:rsidRPr="009C1FF2">
              <w:rPr>
                <w:rFonts w:ascii="宋体" w:hAnsi="宋体"/>
                <w:b/>
                <w:bCs/>
              </w:rPr>
              <w:t>服务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left"/>
              <w:rPr>
                <w:rFonts w:ascii="宋体" w:hAnsi="宋体"/>
                <w:b/>
                <w:bCs/>
              </w:rPr>
            </w:pPr>
            <w:r>
              <w:t>为确保用户避免任何潜在的供货和售后服务风险，投标人需提供制造厂商或国内总代理的授权书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D53FC6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3FC6" w:rsidRPr="00346CFE" w:rsidRDefault="00D53FC6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3FC6" w:rsidRDefault="00D53FC6" w:rsidP="00117F24">
            <w:pPr>
              <w:spacing w:line="276" w:lineRule="auto"/>
              <w:jc w:val="left"/>
            </w:pPr>
            <w:r w:rsidRPr="003F470A">
              <w:rPr>
                <w:rFonts w:hint="eastAsia"/>
              </w:rPr>
              <w:t>整机验收合格后</w:t>
            </w:r>
            <w:r w:rsidRPr="003F470A">
              <w:t>免费保修</w:t>
            </w:r>
            <w:r w:rsidRPr="003F470A">
              <w:rPr>
                <w:rFonts w:hint="eastAsia"/>
              </w:rPr>
              <w:t>3</w:t>
            </w:r>
            <w:r w:rsidRPr="003F470A">
              <w:t>年（</w:t>
            </w:r>
            <w:r w:rsidRPr="003F470A">
              <w:rPr>
                <w:rFonts w:hint="eastAsia"/>
              </w:rPr>
              <w:t>36</w:t>
            </w:r>
            <w:r w:rsidRPr="003F470A">
              <w:t>月）</w:t>
            </w:r>
            <w:r w:rsidRPr="003F470A">
              <w:rPr>
                <w:rFonts w:hint="eastAsia"/>
              </w:rPr>
              <w:t>及</w:t>
            </w:r>
            <w:r w:rsidRPr="003F470A">
              <w:t>以上（以安装调试结束开始计算）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3FC6" w:rsidRDefault="00D53FC6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3FC6" w:rsidRDefault="00D53FC6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3FC6" w:rsidRDefault="00D53FC6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3FC6" w:rsidRDefault="00D53FC6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597572" w:rsidTr="00117F2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Pr="00346CFE" w:rsidRDefault="00597572" w:rsidP="0059757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D53FC6" w:rsidP="00117F24">
            <w:pPr>
              <w:spacing w:line="276" w:lineRule="auto"/>
              <w:jc w:val="left"/>
              <w:rPr>
                <w:rFonts w:ascii="宋体" w:hAnsi="宋体"/>
                <w:b/>
                <w:bCs/>
              </w:rPr>
            </w:pPr>
            <w:r w:rsidRPr="003F470A">
              <w:rPr>
                <w:rFonts w:hint="eastAsia"/>
              </w:rPr>
              <w:t>售后部门接到用户故障反馈后8小时内作出响应，</w:t>
            </w:r>
            <w:r w:rsidRPr="003F470A">
              <w:t>在24小时内安排</w:t>
            </w:r>
            <w:r w:rsidRPr="003F470A">
              <w:rPr>
                <w:rFonts w:hint="eastAsia"/>
              </w:rPr>
              <w:t>维修</w:t>
            </w:r>
            <w:r w:rsidRPr="003F470A">
              <w:t>计划；作为VIP重要使用客户，</w:t>
            </w:r>
            <w:r w:rsidRPr="003F470A">
              <w:rPr>
                <w:rFonts w:hint="eastAsia"/>
              </w:rPr>
              <w:t>应</w:t>
            </w:r>
            <w:r w:rsidRPr="003F470A">
              <w:t>常年设有技术咨询和服务的技术专</w:t>
            </w:r>
            <w:r w:rsidRPr="003F470A">
              <w:lastRenderedPageBreak/>
              <w:t>员。</w:t>
            </w:r>
            <w:r w:rsidRPr="003F470A">
              <w:rPr>
                <w:rFonts w:hint="eastAsia"/>
              </w:rPr>
              <w:t>软件问题在48小时内解决，硬件问题工程师需24 h内做出响应，48 h内给出解决方案，上门进行维修。更换配件，工程师需24 h内做出反应，48 h内与设备厂商联系，得到更换方案</w:t>
            </w:r>
            <w:bookmarkStart w:id="0" w:name="_GoBack"/>
            <w:bookmarkEnd w:id="0"/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572" w:rsidRDefault="00597572" w:rsidP="00117F2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</w:tbl>
    <w:p w:rsidR="00597572" w:rsidRDefault="00597572" w:rsidP="00597572">
      <w:pPr>
        <w:spacing w:line="360" w:lineRule="auto"/>
        <w:ind w:firstLineChars="196" w:firstLine="412"/>
        <w:rPr>
          <w:rFonts w:ascii="宋体" w:hAnsi="宋体" w:cs="Arial"/>
          <w:b/>
          <w:szCs w:val="21"/>
        </w:rPr>
      </w:pPr>
      <w:r>
        <w:rPr>
          <w:rFonts w:ascii="宋体" w:hAnsi="宋体" w:cs="Arial" w:hint="eastAsia"/>
          <w:b/>
          <w:szCs w:val="21"/>
        </w:rPr>
        <w:lastRenderedPageBreak/>
        <w:t>投标人必须将对招标文件用户需求中有关</w:t>
      </w:r>
      <w:r>
        <w:rPr>
          <w:rFonts w:ascii="宋体" w:hAnsi="宋体" w:cs="Arial"/>
          <w:b/>
          <w:szCs w:val="21"/>
        </w:rPr>
        <w:t>“</w:t>
      </w: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cs="Arial"/>
          <w:b/>
          <w:szCs w:val="21"/>
        </w:rPr>
        <w:t>”</w:t>
      </w:r>
      <w:r>
        <w:rPr>
          <w:rFonts w:ascii="宋体" w:hAnsi="宋体" w:cs="Arial" w:hint="eastAsia"/>
          <w:b/>
          <w:szCs w:val="21"/>
        </w:rPr>
        <w:t>号的实质性要求进行响应，响应详细</w:t>
      </w:r>
      <w:r>
        <w:rPr>
          <w:rFonts w:ascii="宋体" w:hAnsi="宋体" w:cs="Arial" w:hint="eastAsia"/>
          <w:b/>
          <w:bCs/>
          <w:szCs w:val="21"/>
        </w:rPr>
        <w:t>内容和页码</w:t>
      </w:r>
      <w:r>
        <w:rPr>
          <w:rFonts w:ascii="宋体" w:hAnsi="宋体" w:cs="Arial" w:hint="eastAsia"/>
          <w:b/>
          <w:szCs w:val="21"/>
        </w:rPr>
        <w:t>填写此表。</w:t>
      </w:r>
    </w:p>
    <w:p w:rsidR="00B75F60" w:rsidRDefault="00597572" w:rsidP="00597572">
      <w:r w:rsidRPr="00F44126">
        <w:rPr>
          <w:rFonts w:hint="eastAsia"/>
        </w:rPr>
        <w:t>备注：招标文件用户需求中标有“★”的指标均被视为实质性响应指标，投标人如有一项带“★”的指标未响应或不满足，将按无效投标处理。</w:t>
      </w:r>
    </w:p>
    <w:sectPr w:rsidR="00B75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87B" w:rsidRDefault="00EE687B" w:rsidP="00597572">
      <w:r>
        <w:separator/>
      </w:r>
    </w:p>
  </w:endnote>
  <w:endnote w:type="continuationSeparator" w:id="0">
    <w:p w:rsidR="00EE687B" w:rsidRDefault="00EE687B" w:rsidP="00597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87B" w:rsidRDefault="00EE687B" w:rsidP="00597572">
      <w:r>
        <w:separator/>
      </w:r>
    </w:p>
  </w:footnote>
  <w:footnote w:type="continuationSeparator" w:id="0">
    <w:p w:rsidR="00EE687B" w:rsidRDefault="00EE687B" w:rsidP="00597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34312"/>
    <w:multiLevelType w:val="hybridMultilevel"/>
    <w:tmpl w:val="8D8C97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1F1"/>
    <w:rsid w:val="003C1401"/>
    <w:rsid w:val="00597572"/>
    <w:rsid w:val="009C31F1"/>
    <w:rsid w:val="009D3740"/>
    <w:rsid w:val="00D00C42"/>
    <w:rsid w:val="00D53FC6"/>
    <w:rsid w:val="00EE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92924-FEDD-4A53-B02F-94EAEBBA8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59757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7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75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7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7572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597572"/>
    <w:pPr>
      <w:spacing w:after="120"/>
    </w:pPr>
    <w:rPr>
      <w:szCs w:val="20"/>
      <w:lang w:val="zh-CN"/>
    </w:rPr>
  </w:style>
  <w:style w:type="character" w:customStyle="1" w:styleId="a8">
    <w:name w:val="正文文本 字符"/>
    <w:basedOn w:val="a0"/>
    <w:link w:val="a7"/>
    <w:qFormat/>
    <w:rsid w:val="00597572"/>
    <w:rPr>
      <w:szCs w:val="20"/>
      <w:lang w:val="zh-CN"/>
    </w:rPr>
  </w:style>
  <w:style w:type="character" w:customStyle="1" w:styleId="a9">
    <w:name w:val="列出段落 字符"/>
    <w:link w:val="aa"/>
    <w:qFormat/>
    <w:rsid w:val="00597572"/>
    <w:rPr>
      <w:szCs w:val="24"/>
    </w:rPr>
  </w:style>
  <w:style w:type="paragraph" w:styleId="aa">
    <w:name w:val="List Paragraph"/>
    <w:basedOn w:val="a"/>
    <w:link w:val="a9"/>
    <w:qFormat/>
    <w:rsid w:val="00597572"/>
    <w:pPr>
      <w:ind w:firstLineChars="200" w:firstLine="420"/>
    </w:pPr>
  </w:style>
  <w:style w:type="paragraph" w:styleId="ab">
    <w:name w:val="Body Text Indent"/>
    <w:basedOn w:val="a"/>
    <w:link w:val="ac"/>
    <w:uiPriority w:val="99"/>
    <w:semiHidden/>
    <w:unhideWhenUsed/>
    <w:rsid w:val="00597572"/>
    <w:pPr>
      <w:spacing w:after="120"/>
      <w:ind w:leftChars="200" w:left="420"/>
    </w:pPr>
  </w:style>
  <w:style w:type="character" w:customStyle="1" w:styleId="ac">
    <w:name w:val="正文文本缩进 字符"/>
    <w:basedOn w:val="a0"/>
    <w:link w:val="ab"/>
    <w:uiPriority w:val="99"/>
    <w:semiHidden/>
    <w:rsid w:val="00597572"/>
    <w:rPr>
      <w:szCs w:val="24"/>
    </w:rPr>
  </w:style>
  <w:style w:type="paragraph" w:styleId="2">
    <w:name w:val="Body Text First Indent 2"/>
    <w:basedOn w:val="ab"/>
    <w:link w:val="20"/>
    <w:uiPriority w:val="99"/>
    <w:semiHidden/>
    <w:unhideWhenUsed/>
    <w:rsid w:val="00597572"/>
    <w:pPr>
      <w:ind w:firstLineChars="200" w:firstLine="420"/>
    </w:pPr>
  </w:style>
  <w:style w:type="character" w:customStyle="1" w:styleId="20">
    <w:name w:val="正文首行缩进 2 字符"/>
    <w:basedOn w:val="ac"/>
    <w:link w:val="2"/>
    <w:uiPriority w:val="99"/>
    <w:semiHidden/>
    <w:rsid w:val="00597572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王子彦</dc:creator>
  <cp:keywords/>
  <dc:description/>
  <cp:lastModifiedBy>王子彦</cp:lastModifiedBy>
  <cp:revision>3</cp:revision>
  <dcterms:created xsi:type="dcterms:W3CDTF">2024-11-25T00:06:00Z</dcterms:created>
  <dcterms:modified xsi:type="dcterms:W3CDTF">2024-11-26T05:30:00Z</dcterms:modified>
</cp:coreProperties>
</file>